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Unterputz</w:t>
      </w:r>
    </w:p>
    <w:p/>
    <w:p>
      <w:pPr/>
      <w:r>
        <w:rPr/>
        <w:t xml:space="preserve">Hochfrequenz - Präsenzmelder für die Deckenmontage Unterputz im Innenbereich mit DALI-2 Input Device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Versorgungsspannung: 12.5 – 22 V, Dali-Bus; Schutzart: IP20; Vernetzung: Ja; Einstellung via: Bluetooth; Vernetzung via Bluetooth DALI-Bus; Art der Vernetzung: Master/Slave; Farbe: Weiß; RAL-Farbe: 9003; Abmessungen (L x B x H): 61 x 103 x 103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064280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2025-05-08T01:06:06+02:00</dcterms:created>
  <dcterms:modified xsi:type="dcterms:W3CDTF">2025-05-08T01:06:06+02:00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